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5CBC" w14:textId="77777777" w:rsidR="00395F92" w:rsidRDefault="00395F92" w:rsidP="00C92A23">
      <w:pPr>
        <w:pStyle w:val="Pa6"/>
        <w:spacing w:line="36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B69BA5" w14:textId="377E9A37" w:rsidR="00395F92" w:rsidRDefault="00395F92" w:rsidP="00C92A23">
      <w:pPr>
        <w:pStyle w:val="Pa6"/>
        <w:spacing w:line="360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395F92">
        <w:rPr>
          <w:rFonts w:ascii="Arial" w:hAnsi="Arial" w:cs="Arial"/>
          <w:b/>
          <w:bCs/>
          <w:sz w:val="28"/>
          <w:szCs w:val="28"/>
        </w:rPr>
        <w:t>ES15B</w:t>
      </w:r>
      <w:r w:rsidRPr="00395F92">
        <w:rPr>
          <w:rFonts w:ascii="Arial" w:hAnsi="Arial" w:cs="Arial"/>
          <w:sz w:val="28"/>
          <w:szCs w:val="28"/>
        </w:rPr>
        <w:t xml:space="preserve">: </w:t>
      </w:r>
      <w:r w:rsidRPr="00395F92">
        <w:rPr>
          <w:rFonts w:ascii="Arial" w:hAnsi="Arial" w:cs="Arial"/>
          <w:b/>
          <w:bCs/>
          <w:sz w:val="28"/>
          <w:szCs w:val="28"/>
        </w:rPr>
        <w:t xml:space="preserve">Checklist for </w:t>
      </w:r>
      <w:r w:rsidR="00C92A23">
        <w:rPr>
          <w:rFonts w:ascii="Arial" w:hAnsi="Arial" w:cs="Arial"/>
          <w:b/>
          <w:bCs/>
          <w:sz w:val="28"/>
          <w:szCs w:val="28"/>
        </w:rPr>
        <w:t>Community Language School SA</w:t>
      </w:r>
    </w:p>
    <w:p w14:paraId="59D79D59" w14:textId="7E737D4B" w:rsidR="00B91704" w:rsidRPr="00FF72E1" w:rsidRDefault="00B91704" w:rsidP="00C92A23">
      <w:pPr>
        <w:spacing w:after="0" w:line="360" w:lineRule="auto"/>
        <w:jc w:val="center"/>
        <w:rPr>
          <w:rFonts w:ascii="Arial" w:hAnsi="Arial" w:cs="Arial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  <w:r w:rsidRPr="00FF72E1">
        <w:rPr>
          <w:rFonts w:ascii="Arial" w:hAnsi="Arial" w:cs="Arial"/>
        </w:rPr>
        <w:t>.</w:t>
      </w:r>
    </w:p>
    <w:p w14:paraId="34527176" w14:textId="77777777" w:rsidR="00B91704" w:rsidRPr="00B91704" w:rsidRDefault="00B91704" w:rsidP="00C92A23">
      <w:pPr>
        <w:spacing w:after="0" w:line="360" w:lineRule="auto"/>
      </w:pPr>
    </w:p>
    <w:p w14:paraId="528A356E" w14:textId="3C1F0A67" w:rsidR="00395F92" w:rsidRDefault="00395F92" w:rsidP="00C92A23">
      <w:pPr>
        <w:pStyle w:val="ListParagraph"/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395F92">
        <w:rPr>
          <w:rFonts w:ascii="Arial" w:hAnsi="Arial" w:cs="Arial"/>
          <w:i/>
          <w:iCs/>
          <w:color w:val="000000"/>
          <w:sz w:val="20"/>
          <w:szCs w:val="20"/>
        </w:rPr>
        <w:t>Note: These steps are not necessarily sequential. Different circumstances will dictate a variation in the sequence of actions.</w:t>
      </w:r>
    </w:p>
    <w:p w14:paraId="706A227F" w14:textId="38D02651" w:rsidR="00395F92" w:rsidRPr="00395F92" w:rsidRDefault="00395F92" w:rsidP="00B9389B">
      <w:pPr>
        <w:pStyle w:val="ListParagraph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395F92">
        <w:rPr>
          <w:rFonts w:ascii="Arial" w:hAnsi="Arial" w:cs="Arial"/>
          <w:i/>
          <w:iCs/>
          <w:color w:val="000000"/>
        </w:rPr>
        <w:t xml:space="preserve"> </w:t>
      </w:r>
    </w:p>
    <w:p w14:paraId="3D1DEB38" w14:textId="49D2982A" w:rsidR="00395F92" w:rsidRPr="00B91704" w:rsidRDefault="00395F92" w:rsidP="005C21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right="26" w:hanging="357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Receive information from SA Police. 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  <w:r w:rsid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BDFF40" w14:textId="0003DE65" w:rsidR="00395F92" w:rsidRPr="00B91704" w:rsidRDefault="00395F92" w:rsidP="008F7C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>Create file and appoint a person to supervise and manage the matter to its conclusion.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F63489" w14:textId="5328815F" w:rsidR="00395F92" w:rsidRPr="00B91704" w:rsidRDefault="00395F92" w:rsidP="008F7C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Assist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>school principal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to manage the immediate placement of the accused person including preventing him/her from having access to children/young people as necessary.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4A3007" w14:textId="18BF3774" w:rsidR="00395F92" w:rsidRPr="00B91704" w:rsidRDefault="00395F92" w:rsidP="008F7C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>Meet reporting obligations to other authorities and information sharing with other sectors/</w:t>
      </w:r>
      <w:r w:rsidR="00B9389B"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organisations in accordance with the guideline.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B9389B" w:rsidRPr="00B91704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5C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216897" w14:textId="7ABF2AC3" w:rsidR="00395F92" w:rsidRPr="00B91704" w:rsidRDefault="00B9389B" w:rsidP="008F7C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>Liaise with</w:t>
      </w:r>
      <w:r w:rsidR="00395F92" w:rsidRPr="00B91704">
        <w:rPr>
          <w:rFonts w:ascii="Arial" w:hAnsi="Arial" w:cs="Arial"/>
          <w:color w:val="000000"/>
          <w:sz w:val="20"/>
          <w:szCs w:val="20"/>
        </w:rPr>
        <w:t xml:space="preserve"> media unit.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 xml:space="preserve">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5C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</w:t>
      </w:r>
      <w:r w:rsidR="003F7CB1">
        <w:rPr>
          <w:rFonts w:ascii="Arial" w:hAnsi="Arial" w:cs="Arial"/>
          <w:color w:val="000000"/>
          <w:sz w:val="20"/>
          <w:szCs w:val="20"/>
        </w:rPr>
        <w:t xml:space="preserve">   </w:t>
      </w:r>
      <w:r w:rsidR="00395F92"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="00395F92"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EB63FD8" w14:textId="12D881F0" w:rsidR="00395F92" w:rsidRPr="00B91704" w:rsidRDefault="00395F92" w:rsidP="00B938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Conduct risk assessment drawing on SA Police information and decide whether letter should be sent to parents in accordance with guideline.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                            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3F7CB1">
        <w:rPr>
          <w:rFonts w:ascii="Arial" w:hAnsi="Arial" w:cs="Arial"/>
          <w:color w:val="000000"/>
          <w:sz w:val="20"/>
          <w:szCs w:val="20"/>
        </w:rPr>
        <w:t xml:space="preserve">  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0BC3D40" w14:textId="16FD9AD9" w:rsidR="00395F92" w:rsidRPr="00B91704" w:rsidRDefault="00395F92" w:rsidP="008F7C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Determine employment status of accused person.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="005C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3F7CB1">
        <w:rPr>
          <w:rFonts w:ascii="Arial" w:hAnsi="Arial" w:cs="Arial"/>
          <w:color w:val="000000"/>
          <w:sz w:val="20"/>
          <w:szCs w:val="20"/>
        </w:rPr>
        <w:t xml:space="preserve">  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0869CC9" w14:textId="1A2A3553" w:rsidR="00395F92" w:rsidRPr="00B91704" w:rsidRDefault="00395F92" w:rsidP="008F7C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Ensure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school principal 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has met all responsibilities, including notification to CARL and offer of counselling to victim and parents of victim. The offer should be made orally and be confirmed in writing.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 </w:t>
      </w:r>
      <w:r w:rsidR="005C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 </w:t>
      </w:r>
      <w:r w:rsidR="003F7CB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39B160" w14:textId="708BE5D3" w:rsidR="00395F92" w:rsidRPr="00B91704" w:rsidRDefault="00395F92" w:rsidP="008F7C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Assist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school principal 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to support/advise relatives of the accused person, who identify their needs and staff who are friends of the accused person as appropriate.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B5667FF" w14:textId="70E46F42" w:rsidR="00395F92" w:rsidRPr="00B91704" w:rsidRDefault="00395F92" w:rsidP="00B938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Check that relatives of the accused person who are employed or enrolled at different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>schools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, and who identify their needs are supported as appropriate.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CE07D59" w14:textId="40B4B3A1" w:rsidR="00395F92" w:rsidRPr="00B91704" w:rsidRDefault="00395F92" w:rsidP="00B938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Work with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>school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and SA Police to draft letter/s to parents.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5C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3F7CB1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35A5C2" w14:textId="4FEAD3D9" w:rsidR="00395F92" w:rsidRPr="00B91704" w:rsidRDefault="00395F92" w:rsidP="00B938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Consider whether legal advice is needed on letter/s, especially if the matter is complex.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24E8EE" w14:textId="5CF5ECEF" w:rsidR="00395F92" w:rsidRPr="00B91704" w:rsidRDefault="00395F92" w:rsidP="00B938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Collate notes of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school principal 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and other staff and place copies of these and victim’s support and safety plan on central file.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708CA0E" w14:textId="2731985A" w:rsidR="00395F92" w:rsidRPr="00B91704" w:rsidRDefault="00395F92" w:rsidP="00B938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Assist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school principal 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and other relevant child health professionals to facilitate a meeting with parents as relevant.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</w:r>
      <w:r w:rsidR="008F7C31" w:rsidRPr="00B91704"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5C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3F7CB1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73C3B85" w14:textId="3D2956BF" w:rsidR="00395F92" w:rsidRPr="00B91704" w:rsidRDefault="00395F92" w:rsidP="008F7C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>Notify parents of children/young people of past years and other sites as relevant.</w:t>
      </w:r>
      <w:r w:rsidR="008F7C31" w:rsidRPr="00B91704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C4659C" w14:textId="579991AF" w:rsidR="00395F92" w:rsidRPr="00B91704" w:rsidRDefault="00395F92" w:rsidP="00B938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Monitor court proceedings and continue to consider the appropriateness of all actions as matters progress or new information comes to light. </w:t>
      </w:r>
      <w:r w:rsidR="00B9389B" w:rsidRPr="00B91704">
        <w:rPr>
          <w:rFonts w:ascii="Arial" w:hAnsi="Arial" w:cs="Arial"/>
          <w:color w:val="000000"/>
          <w:sz w:val="20"/>
          <w:szCs w:val="20"/>
        </w:rPr>
        <w:tab/>
      </w:r>
      <w:r w:rsidR="00B9389B" w:rsidRPr="00B91704">
        <w:rPr>
          <w:rFonts w:ascii="Arial" w:hAnsi="Arial" w:cs="Arial"/>
          <w:color w:val="000000"/>
          <w:sz w:val="20"/>
          <w:szCs w:val="20"/>
        </w:rPr>
        <w:tab/>
      </w:r>
      <w:r w:rsidR="00B9389B" w:rsidRPr="00B91704">
        <w:rPr>
          <w:rFonts w:ascii="Arial" w:hAnsi="Arial" w:cs="Arial"/>
          <w:color w:val="000000"/>
          <w:sz w:val="20"/>
          <w:szCs w:val="20"/>
        </w:rPr>
        <w:tab/>
      </w:r>
      <w:r w:rsidR="00B9389B" w:rsidRPr="00B91704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57AFB18" w14:textId="519014B2" w:rsidR="00395F92" w:rsidRPr="00B91704" w:rsidRDefault="00395F92" w:rsidP="00B9389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Inform </w:t>
      </w:r>
      <w:r w:rsidR="00B9389B" w:rsidRPr="00B91704">
        <w:rPr>
          <w:rFonts w:ascii="Arial" w:hAnsi="Arial" w:cs="Arial"/>
          <w:color w:val="000000"/>
          <w:sz w:val="20"/>
          <w:szCs w:val="20"/>
        </w:rPr>
        <w:t xml:space="preserve">school principal 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of the progress of the prosecution, and assist </w:t>
      </w:r>
      <w:r w:rsidR="00B9389B" w:rsidRPr="00B91704">
        <w:rPr>
          <w:rFonts w:ascii="Arial" w:hAnsi="Arial" w:cs="Arial"/>
          <w:color w:val="000000"/>
          <w:sz w:val="20"/>
          <w:szCs w:val="20"/>
        </w:rPr>
        <w:t xml:space="preserve">school principal </w:t>
      </w:r>
      <w:r w:rsidRPr="00B91704">
        <w:rPr>
          <w:rFonts w:ascii="Arial" w:hAnsi="Arial" w:cs="Arial"/>
          <w:color w:val="000000"/>
          <w:sz w:val="20"/>
          <w:szCs w:val="20"/>
        </w:rPr>
        <w:t>in keeping staff,</w:t>
      </w:r>
      <w:r w:rsidR="00B9389B" w:rsidRPr="00B91704">
        <w:rPr>
          <w:rFonts w:ascii="Arial" w:hAnsi="Arial" w:cs="Arial"/>
          <w:color w:val="000000"/>
          <w:sz w:val="20"/>
          <w:szCs w:val="20"/>
        </w:rPr>
        <w:t xml:space="preserve"> committee members of the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B9389B" w:rsidRPr="00B91704">
        <w:rPr>
          <w:rFonts w:ascii="Arial" w:hAnsi="Arial" w:cs="Arial"/>
          <w:color w:val="000000"/>
          <w:sz w:val="20"/>
          <w:szCs w:val="20"/>
        </w:rPr>
        <w:t>incorporated body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members and relevant parents similarly informed.</w:t>
      </w:r>
      <w:r w:rsidR="00B91704">
        <w:rPr>
          <w:rFonts w:ascii="Arial" w:hAnsi="Arial" w:cs="Arial"/>
          <w:color w:val="000000"/>
          <w:sz w:val="20"/>
          <w:szCs w:val="20"/>
        </w:rPr>
        <w:t xml:space="preserve"> </w:t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="003F7CB1">
        <w:rPr>
          <w:rFonts w:ascii="Arial" w:hAnsi="Arial" w:cs="Arial"/>
          <w:color w:val="000000"/>
          <w:sz w:val="20"/>
          <w:szCs w:val="20"/>
        </w:rPr>
        <w:tab/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  <w:r w:rsidRPr="00B917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C86A2E" w14:textId="0D52CA14" w:rsidR="00FC4492" w:rsidRPr="00B91704" w:rsidRDefault="00395F92" w:rsidP="008F7C31">
      <w:pPr>
        <w:pStyle w:val="Pa26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91704">
        <w:rPr>
          <w:rFonts w:ascii="Arial" w:hAnsi="Arial" w:cs="Arial"/>
          <w:color w:val="000000"/>
          <w:sz w:val="20"/>
          <w:szCs w:val="20"/>
        </w:rPr>
        <w:t xml:space="preserve">Continue to meet reporting obligations to other authorities. </w:t>
      </w:r>
      <w:r w:rsidR="00B9389B" w:rsidRPr="00B91704">
        <w:rPr>
          <w:rFonts w:ascii="Arial" w:hAnsi="Arial" w:cs="Arial"/>
          <w:color w:val="000000"/>
          <w:sz w:val="20"/>
          <w:szCs w:val="20"/>
        </w:rPr>
        <w:tab/>
      </w:r>
      <w:r w:rsidR="00B9389B" w:rsidRPr="00B91704">
        <w:rPr>
          <w:rFonts w:ascii="Arial" w:hAnsi="Arial" w:cs="Arial"/>
          <w:color w:val="000000"/>
          <w:sz w:val="20"/>
          <w:szCs w:val="20"/>
        </w:rPr>
        <w:tab/>
      </w:r>
      <w:r w:rsidR="00B9389B" w:rsidRPr="00B91704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3F7CB1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B9389B" w:rsidRPr="00B9170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91704">
        <w:rPr>
          <w:rFonts w:ascii="Segoe UI Symbol" w:hAnsi="Segoe UI Symbol" w:cs="Segoe UI Symbol"/>
          <w:color w:val="000000"/>
          <w:sz w:val="20"/>
          <w:szCs w:val="20"/>
        </w:rPr>
        <w:t>❏</w:t>
      </w:r>
    </w:p>
    <w:sectPr w:rsidR="00FC4492" w:rsidRPr="00B91704" w:rsidSect="00C92A23">
      <w:headerReference w:type="default" r:id="rId10"/>
      <w:footerReference w:type="default" r:id="rId11"/>
      <w:pgSz w:w="11906" w:h="16838"/>
      <w:pgMar w:top="1361" w:right="1247" w:bottom="1247" w:left="124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7664" w14:textId="77777777" w:rsidR="003975E6" w:rsidRDefault="003975E6">
      <w:pPr>
        <w:spacing w:after="0" w:line="240" w:lineRule="auto"/>
      </w:pPr>
      <w:r>
        <w:separator/>
      </w:r>
    </w:p>
  </w:endnote>
  <w:endnote w:type="continuationSeparator" w:id="0">
    <w:p w14:paraId="05FDFC70" w14:textId="77777777" w:rsidR="003975E6" w:rsidRDefault="0039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 Dingbats ITC">
    <w:altName w:val="Zapf Dingbats ITC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1D00" w14:textId="1C7C1745" w:rsidR="00551C69" w:rsidRPr="008A5B94" w:rsidRDefault="00B9389B" w:rsidP="00551C69">
    <w:pPr>
      <w:pStyle w:val="Footer"/>
      <w:rPr>
        <w:rFonts w:ascii="Arial" w:hAnsi="Arial" w:cs="Arial"/>
        <w:b/>
        <w:sz w:val="18"/>
        <w:szCs w:val="18"/>
      </w:rPr>
    </w:pP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ES15: Sexual </w:t>
    </w:r>
    <w:r>
      <w:rPr>
        <w:rFonts w:ascii="Arial" w:hAnsi="Arial" w:cs="Arial"/>
        <w:b/>
        <w:color w:val="000000" w:themeColor="text1"/>
        <w:sz w:val="18"/>
        <w:szCs w:val="18"/>
      </w:rPr>
      <w:t>Misconduct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Policy</w:t>
    </w:r>
    <w:r>
      <w:rPr>
        <w:rFonts w:ascii="Arial" w:hAnsi="Arial" w:cs="Arial"/>
        <w:b/>
        <w:color w:val="000000" w:themeColor="text1"/>
        <w:sz w:val="18"/>
        <w:szCs w:val="18"/>
      </w:rPr>
      <w:t xml:space="preserve"> and Guidelines   </w:t>
    </w:r>
    <w:r w:rsidRPr="004E5B9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Pr="004E5B95">
      <w:rPr>
        <w:rFonts w:ascii="Arial" w:hAnsi="Arial" w:cs="Arial"/>
        <w:b/>
        <w:color w:val="000000" w:themeColor="text1"/>
        <w:sz w:val="18"/>
        <w:szCs w:val="18"/>
      </w:rPr>
      <w:tab/>
    </w:r>
    <w:r w:rsidRPr="00CD6746">
      <w:rPr>
        <w:rFonts w:ascii="Arial" w:hAnsi="Arial" w:cs="Arial"/>
        <w:color w:val="000000" w:themeColor="text1"/>
        <w:sz w:val="18"/>
        <w:szCs w:val="18"/>
      </w:rPr>
      <w:t xml:space="preserve">Page 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CD6746">
      <w:rPr>
        <w:rFonts w:ascii="Arial" w:hAnsi="Arial" w:cs="Arial"/>
        <w:b/>
        <w:color w:val="000000" w:themeColor="text1"/>
        <w:sz w:val="18"/>
        <w:szCs w:val="18"/>
      </w:rPr>
      <w:instrText xml:space="preserve"> PAGE  \* Arabic  \* MERGEFORMAT </w:instrTex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16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CD6746">
      <w:rPr>
        <w:rFonts w:ascii="Arial" w:hAnsi="Arial" w:cs="Arial"/>
        <w:color w:val="000000" w:themeColor="text1"/>
        <w:sz w:val="18"/>
        <w:szCs w:val="18"/>
      </w:rPr>
      <w:t xml:space="preserve"> of 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CD6746">
      <w:rPr>
        <w:rFonts w:ascii="Arial" w:hAnsi="Arial" w:cs="Arial"/>
        <w:b/>
        <w:color w:val="000000" w:themeColor="text1"/>
        <w:sz w:val="18"/>
        <w:szCs w:val="18"/>
      </w:rPr>
      <w:instrText xml:space="preserve"> NUMPAGES  \* Arabic  \* MERGEFORMAT </w:instrTex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b/>
        <w:color w:val="000000" w:themeColor="text1"/>
        <w:sz w:val="18"/>
        <w:szCs w:val="18"/>
      </w:rPr>
      <w:t>23</w:t>
    </w:r>
    <w:r w:rsidRPr="00CD6746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8A5B94">
      <w:rPr>
        <w:rFonts w:ascii="Arial" w:hAnsi="Arial" w:cs="Arial"/>
        <w:sz w:val="18"/>
        <w:szCs w:val="18"/>
      </w:rPr>
      <w:tab/>
    </w:r>
    <w:r w:rsidR="00B91704">
      <w:rPr>
        <w:rFonts w:ascii="Arial" w:hAnsi="Arial" w:cs="Arial"/>
        <w:b/>
        <w:bCs/>
        <w:color w:val="000000" w:themeColor="text1"/>
        <w:sz w:val="18"/>
        <w:szCs w:val="18"/>
      </w:rPr>
      <w:t>July</w:t>
    </w:r>
    <w:r>
      <w:rPr>
        <w:rFonts w:ascii="Arial" w:hAnsi="Arial" w:cs="Arial"/>
        <w:b/>
        <w:bCs/>
        <w:color w:val="000000" w:themeColor="text1"/>
        <w:sz w:val="18"/>
        <w:szCs w:val="18"/>
      </w:rPr>
      <w:t xml:space="preserve"> 2022</w:t>
    </w:r>
  </w:p>
  <w:p w14:paraId="49304E02" w14:textId="77777777" w:rsidR="00D4195E" w:rsidRDefault="00C92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735D" w14:textId="77777777" w:rsidR="003975E6" w:rsidRDefault="003975E6">
      <w:pPr>
        <w:spacing w:after="0" w:line="240" w:lineRule="auto"/>
      </w:pPr>
      <w:r>
        <w:separator/>
      </w:r>
    </w:p>
  </w:footnote>
  <w:footnote w:type="continuationSeparator" w:id="0">
    <w:p w14:paraId="1A962B52" w14:textId="77777777" w:rsidR="003975E6" w:rsidRDefault="0039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A751" w14:textId="0CEE525A" w:rsidR="00D4195E" w:rsidRDefault="00C92A23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DD9EBF0" wp14:editId="1553D134">
          <wp:simplePos x="0" y="0"/>
          <wp:positionH relativeFrom="column">
            <wp:posOffset>1863305</wp:posOffset>
          </wp:positionH>
          <wp:positionV relativeFrom="paragraph">
            <wp:posOffset>-388632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4D66"/>
    <w:multiLevelType w:val="hybridMultilevel"/>
    <w:tmpl w:val="FB78AC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372F"/>
    <w:multiLevelType w:val="hybridMultilevel"/>
    <w:tmpl w:val="3B86CE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D1CA2"/>
    <w:multiLevelType w:val="hybridMultilevel"/>
    <w:tmpl w:val="68867B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D6513"/>
    <w:multiLevelType w:val="hybridMultilevel"/>
    <w:tmpl w:val="C3C4D5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825731">
    <w:abstractNumId w:val="3"/>
  </w:num>
  <w:num w:numId="2" w16cid:durableId="492722236">
    <w:abstractNumId w:val="0"/>
  </w:num>
  <w:num w:numId="3" w16cid:durableId="388580728">
    <w:abstractNumId w:val="1"/>
  </w:num>
  <w:num w:numId="4" w16cid:durableId="1676179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92"/>
    <w:rsid w:val="00015543"/>
    <w:rsid w:val="001F0FF0"/>
    <w:rsid w:val="00395F92"/>
    <w:rsid w:val="003975E6"/>
    <w:rsid w:val="003F7CB1"/>
    <w:rsid w:val="005C2181"/>
    <w:rsid w:val="00763E10"/>
    <w:rsid w:val="007F2E31"/>
    <w:rsid w:val="008F7C31"/>
    <w:rsid w:val="009E72FF"/>
    <w:rsid w:val="00B91704"/>
    <w:rsid w:val="00B9389B"/>
    <w:rsid w:val="00C92A23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96299"/>
  <w15:chartTrackingRefBased/>
  <w15:docId w15:val="{C348DF11-6D55-4F5A-9105-918203C7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395F92"/>
    <w:pPr>
      <w:autoSpaceDE w:val="0"/>
      <w:autoSpaceDN w:val="0"/>
      <w:adjustRightInd w:val="0"/>
      <w:spacing w:after="0" w:line="461" w:lineRule="atLeast"/>
    </w:pPr>
    <w:rPr>
      <w:rFonts w:ascii="AvantGarde" w:hAnsi="AvantGarde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395F92"/>
    <w:pPr>
      <w:autoSpaceDE w:val="0"/>
      <w:autoSpaceDN w:val="0"/>
      <w:adjustRightInd w:val="0"/>
      <w:spacing w:after="0" w:line="181" w:lineRule="atLeast"/>
    </w:pPr>
    <w:rPr>
      <w:rFonts w:ascii="AvantGarde" w:hAnsi="AvantGarde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395F92"/>
    <w:pPr>
      <w:autoSpaceDE w:val="0"/>
      <w:autoSpaceDN w:val="0"/>
      <w:adjustRightInd w:val="0"/>
      <w:spacing w:after="0" w:line="181" w:lineRule="atLeast"/>
    </w:pPr>
    <w:rPr>
      <w:rFonts w:ascii="AvantGarde" w:hAnsi="AvantGarde"/>
      <w:sz w:val="24"/>
      <w:szCs w:val="24"/>
    </w:rPr>
  </w:style>
  <w:style w:type="character" w:customStyle="1" w:styleId="A9">
    <w:name w:val="A9"/>
    <w:uiPriority w:val="99"/>
    <w:rsid w:val="00395F92"/>
    <w:rPr>
      <w:rFonts w:ascii="Zapf Dingbats ITC" w:eastAsia="Zapf Dingbats ITC" w:cs="Zapf Dingbats ITC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95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92"/>
  </w:style>
  <w:style w:type="paragraph" w:styleId="Footer">
    <w:name w:val="footer"/>
    <w:basedOn w:val="Normal"/>
    <w:link w:val="FooterChar"/>
    <w:uiPriority w:val="99"/>
    <w:unhideWhenUsed/>
    <w:rsid w:val="00395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92"/>
  </w:style>
  <w:style w:type="paragraph" w:styleId="ListParagraph">
    <w:name w:val="List Paragraph"/>
    <w:basedOn w:val="Normal"/>
    <w:uiPriority w:val="34"/>
    <w:qFormat/>
    <w:rsid w:val="00395F92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395F92"/>
    <w:pPr>
      <w:autoSpaceDE w:val="0"/>
      <w:autoSpaceDN w:val="0"/>
      <w:adjustRightInd w:val="0"/>
      <w:spacing w:after="0" w:line="181" w:lineRule="atLeast"/>
    </w:pPr>
    <w:rPr>
      <w:rFonts w:ascii="Helvetica 45 Light" w:hAnsi="Helvetica 45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4F7EC-D643-457D-A1D3-F85A9DFDF822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2C4C37A4-A382-4E5C-B59C-0EF77EFD7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084A7-1516-42CD-A641-31F2F46A0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</dc:creator>
  <cp:keywords/>
  <dc:description/>
  <cp:lastModifiedBy>Priscilla Budwal | CLSSA</cp:lastModifiedBy>
  <cp:revision>9</cp:revision>
  <dcterms:created xsi:type="dcterms:W3CDTF">2022-04-04T22:01:00Z</dcterms:created>
  <dcterms:modified xsi:type="dcterms:W3CDTF">2022-07-24T13:29:00Z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